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A" w:rsidRDefault="00DE34EA" w:rsidP="003150F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150F5" w:rsidRPr="003150F5" w:rsidRDefault="00A76E22" w:rsidP="003150F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11.8pt;width:33.75pt;height:40.25pt;z-index:251660288;mso-position-vertical-relative:page" wrapcoords="-267 223 -267 14474 533 19151 6933 21155 10133 21155 11200 21155 13867 21155 21333 18928 21600 223 -267 223" o:allowoverlap="f">
            <v:imagedata r:id="rId6" o:title=""/>
            <w10:wrap type="square" anchory="page"/>
          </v:shape>
          <o:OLEObject Type="Embed" ProgID="CorelDraw.Graphic.8" ShapeID="_x0000_s1026" DrawAspect="Content" ObjectID="_1715156395" r:id="rId7"/>
        </w:pict>
      </w:r>
      <w:r w:rsidR="003150F5" w:rsidRPr="003150F5">
        <w:rPr>
          <w:rFonts w:ascii="Times New Roman" w:hAnsi="Times New Roman" w:cs="Times New Roman"/>
          <w:sz w:val="16"/>
          <w:szCs w:val="16"/>
          <w:lang w:val="ru-RU"/>
        </w:rPr>
        <w:t>МИНИСТЕРСТВО СОЦИАЛЬНОГО РАЗВИТИЯ, ОПЕКИ И ПОПЕЧИТЕЛЬСТВА ИРКУТСКОЙ ОБЛАСТИ</w:t>
      </w:r>
    </w:p>
    <w:p w:rsidR="003150F5" w:rsidRPr="003150F5" w:rsidRDefault="003150F5" w:rsidP="003150F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150F5">
        <w:rPr>
          <w:rFonts w:ascii="Times New Roman" w:hAnsi="Times New Roman" w:cs="Times New Roman"/>
          <w:b/>
          <w:sz w:val="16"/>
          <w:szCs w:val="16"/>
          <w:lang w:val="ru-RU"/>
        </w:rPr>
        <w:t>ОБЛАСТНОЕ  ГОСУДАРСТВЕННОЕ  БЮДЖЕТНОЕ УЧРЕЖДЕНИЕ СОЦИАЛЬНОГО ОБСЛУЖИВАНИЯ</w:t>
      </w:r>
      <w:r w:rsidRPr="003150F5">
        <w:rPr>
          <w:rFonts w:ascii="Times New Roman" w:hAnsi="Times New Roman" w:cs="Times New Roman"/>
          <w:b/>
          <w:sz w:val="16"/>
          <w:szCs w:val="16"/>
          <w:lang w:val="ru-RU"/>
        </w:rPr>
        <w:br/>
        <w:t>«БРАТСКИЙ ДЕТСКИЙ ДОМ-ИНТЕРНАТ ДЛЯ УМСТВЕННО ОТСТАЛЫХ ДЕТЕЙ»</w:t>
      </w:r>
    </w:p>
    <w:p w:rsidR="003150F5" w:rsidRPr="003150F5" w:rsidRDefault="003150F5" w:rsidP="003150F5">
      <w:pPr>
        <w:ind w:left="-426"/>
        <w:jc w:val="center"/>
        <w:rPr>
          <w:rFonts w:ascii="Times New Roman" w:hAnsi="Times New Roman" w:cs="Times New Roman"/>
          <w:b/>
          <w:lang w:val="ru-RU"/>
        </w:rPr>
      </w:pPr>
      <w:r w:rsidRPr="003150F5">
        <w:rPr>
          <w:rFonts w:ascii="Times New Roman" w:hAnsi="Times New Roman" w:cs="Times New Roman"/>
          <w:b/>
          <w:lang w:val="ru-RU"/>
        </w:rPr>
        <w:t>ПРИКАЗ</w:t>
      </w:r>
    </w:p>
    <w:p w:rsidR="003150F5" w:rsidRDefault="003150F5" w:rsidP="003150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F5">
        <w:rPr>
          <w:rFonts w:ascii="Times New Roman" w:hAnsi="Times New Roman" w:cs="Times New Roman"/>
          <w:sz w:val="24"/>
          <w:szCs w:val="24"/>
          <w:lang w:val="ru-RU"/>
        </w:rPr>
        <w:t>«0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>» 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196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>-п</w:t>
      </w:r>
    </w:p>
    <w:p w:rsidR="003150F5" w:rsidRDefault="003150F5" w:rsidP="003150F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о внесении изменений в учетную политику</w:t>
      </w:r>
    </w:p>
    <w:p w:rsidR="003150F5" w:rsidRPr="003150F5" w:rsidRDefault="003150F5" w:rsidP="003150F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целей бухгалтерского учета</w:t>
      </w:r>
    </w:p>
    <w:p w:rsidR="00DE34EA" w:rsidRDefault="00DE34EA" w:rsidP="003150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EFD" w:rsidRPr="003150F5" w:rsidRDefault="00951F06" w:rsidP="00DE34EA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С 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вступают в силу изменения в 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Минфина от 01.12.2010 № 157н, внесенные приказом Минфина от 14.09.2020 № 198н,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а также федеральные стандарты государственных финансов по приказам Минфина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от 30.06.2020 № 129н «Финансовые инструменты», от 15.11.2019 № 181н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 активы», 182н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«Затраты по заимствованиям», 183н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«Совместная деятельность», 184н «Выплаты персоналу», от 28.02.2018 № 34н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«Непроизведенные активы», от 30.12.2017 № 277н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«Информация о связанных сторонах».</w:t>
      </w:r>
      <w:proofErr w:type="gramEnd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В этой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92EFD" w:rsidRDefault="00951F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1. Внести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изменения в учетную политику для целей бухгалтерского учета, утвержденную приказом руководителя от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.12.2018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 xml:space="preserve"> 284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, согласно приложению 1 к настоящему приказу.</w:t>
      </w:r>
    </w:p>
    <w:p w:rsidR="00BE562C" w:rsidRPr="00BE562C" w:rsidRDefault="00BE562C" w:rsidP="00BE562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6B9F">
        <w:rPr>
          <w:rFonts w:hAnsi="Times New Roman" w:cs="Times New Roman"/>
          <w:sz w:val="24"/>
          <w:szCs w:val="24"/>
          <w:lang w:val="ru-RU"/>
        </w:rPr>
        <w:t xml:space="preserve">2. </w:t>
      </w:r>
      <w:r w:rsidRPr="00BE6B9F">
        <w:rPr>
          <w:rFonts w:hAnsi="Times New Roman" w:cs="Times New Roman"/>
          <w:sz w:val="24"/>
          <w:szCs w:val="24"/>
          <w:lang w:val="ru-RU"/>
        </w:rPr>
        <w:t>Внести</w:t>
      </w:r>
      <w:r w:rsidRPr="00BE6B9F">
        <w:rPr>
          <w:rFonts w:hAnsi="Times New Roman" w:cs="Times New Roman"/>
          <w:sz w:val="24"/>
          <w:szCs w:val="24"/>
        </w:rPr>
        <w:t> </w:t>
      </w:r>
      <w:r w:rsidRPr="00BE6B9F">
        <w:rPr>
          <w:rFonts w:hAnsi="Times New Roman" w:cs="Times New Roman"/>
          <w:sz w:val="24"/>
          <w:szCs w:val="24"/>
          <w:lang w:val="ru-RU"/>
        </w:rPr>
        <w:t>изменения в</w:t>
      </w:r>
      <w:r w:rsidRP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название </w:t>
      </w:r>
      <w:r w:rsidR="00BE6B9F"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  <w:r w:rsidR="00BE6B9F" w:rsidRPr="00BE6B9F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BE6B9F" w:rsidRP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B9F" w:rsidRPr="00BE6B9F">
        <w:rPr>
          <w:rFonts w:ascii="Times New Roman" w:hAnsi="Times New Roman" w:cs="Times New Roman"/>
          <w:sz w:val="24"/>
          <w:szCs w:val="24"/>
          <w:lang w:val="ru-RU"/>
        </w:rPr>
        <w:t xml:space="preserve">к приказу от </w:t>
      </w:r>
      <w:r w:rsidR="00BE6B9F" w:rsidRPr="00BE6B9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06.12.2018</w:t>
      </w:r>
      <w:r w:rsidR="00BE6B9F" w:rsidRPr="00BE6B9F">
        <w:rPr>
          <w:rFonts w:ascii="Times New Roman" w:hAnsi="Times New Roman" w:cs="Times New Roman"/>
          <w:sz w:val="24"/>
          <w:szCs w:val="24"/>
          <w:lang w:val="ru-RU"/>
        </w:rPr>
        <w:t xml:space="preserve"> № 284-п</w:t>
      </w:r>
      <w:r w:rsidR="00BE6B9F" w:rsidRP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76E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bookmarkStart w:id="0" w:name="_GoBack"/>
      <w:bookmarkEnd w:id="0"/>
      <w:r w:rsid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«Порядок расчета </w:t>
      </w:r>
      <w:r w:rsidR="00461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езерв</w:t>
      </w:r>
      <w:r w:rsid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предстоящих расходов по выплатам</w:t>
      </w:r>
      <w:r w:rsidRPr="00BE5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персоналу</w:t>
      </w:r>
      <w:r w:rsidR="00BE6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BE56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2EFD" w:rsidRPr="003150F5" w:rsidRDefault="00BE56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E6B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01.01.2021.</w:t>
      </w:r>
    </w:p>
    <w:p w:rsidR="00892EFD" w:rsidRPr="003150F5" w:rsidRDefault="00BE56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. Опубликовать основные положения учетной политики в новой редакции на официальном сайте учреждения в течение 10 дней </w:t>
      </w:r>
      <w:proofErr w:type="gramStart"/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2EFD" w:rsidRDefault="00BE56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>Н. Свиридов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у.</w:t>
      </w: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Pr="003150F5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ОГБУСО БДДИ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Н.В. Карнаухова</w:t>
      </w:r>
    </w:p>
    <w:p w:rsidR="00892EFD" w:rsidRDefault="00892E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Pr="003150F5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О.Н. Свиридова</w:t>
      </w:r>
    </w:p>
    <w:p w:rsidR="003150F5" w:rsidRDefault="003150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EFD" w:rsidRPr="00DE34EA" w:rsidRDefault="00951F06" w:rsidP="0018756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E34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892EFD" w:rsidRPr="001E7F5B" w:rsidRDefault="00951F06" w:rsidP="0018756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E34EA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1E7F5B">
        <w:rPr>
          <w:rFonts w:hAnsi="Times New Roman" w:cs="Times New Roman"/>
          <w:color w:val="000000"/>
          <w:sz w:val="24"/>
          <w:szCs w:val="24"/>
          <w:lang w:val="ru-RU"/>
        </w:rPr>
        <w:t>приказу от</w:t>
      </w:r>
      <w:r w:rsidR="001E7F5B"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r w:rsidRPr="001E7F5B">
        <w:rPr>
          <w:rFonts w:hAnsi="Times New Roman" w:cs="Times New Roman"/>
          <w:color w:val="000000"/>
          <w:sz w:val="24"/>
          <w:szCs w:val="24"/>
          <w:lang w:val="ru-RU"/>
        </w:rPr>
        <w:t>.12.2020 №</w:t>
      </w:r>
      <w:r w:rsidR="001E7F5B">
        <w:rPr>
          <w:rFonts w:hAnsi="Times New Roman" w:cs="Times New Roman"/>
          <w:color w:val="000000"/>
          <w:sz w:val="24"/>
          <w:szCs w:val="24"/>
          <w:lang w:val="ru-RU"/>
        </w:rPr>
        <w:t xml:space="preserve"> 196-п</w:t>
      </w:r>
    </w:p>
    <w:p w:rsidR="00187561" w:rsidRDefault="00187561" w:rsidP="001875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7F5B" w:rsidRDefault="00951F06" w:rsidP="001875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Изменения в учетную политику для целей бухгалтерского учета,</w:t>
      </w:r>
    </w:p>
    <w:p w:rsidR="00892EFD" w:rsidRPr="003150F5" w:rsidRDefault="00951F06" w:rsidP="001E7F5B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утвержденную</w:t>
      </w:r>
      <w:proofErr w:type="gramEnd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руководителя от</w:t>
      </w:r>
      <w:r w:rsidR="001E7F5B" w:rsidRPr="003150F5">
        <w:rPr>
          <w:color w:val="000000"/>
          <w:sz w:val="24"/>
          <w:szCs w:val="24"/>
          <w:lang w:val="ru-RU"/>
        </w:rPr>
        <w:t xml:space="preserve"> </w:t>
      </w:r>
      <w:r w:rsidR="001E7F5B">
        <w:rPr>
          <w:color w:val="000000"/>
          <w:sz w:val="24"/>
          <w:szCs w:val="24"/>
          <w:lang w:val="ru-RU"/>
        </w:rPr>
        <w:t>06</w:t>
      </w:r>
      <w:r w:rsidR="001E7F5B" w:rsidRPr="003150F5">
        <w:rPr>
          <w:color w:val="000000"/>
          <w:sz w:val="24"/>
          <w:szCs w:val="24"/>
          <w:lang w:val="ru-RU"/>
        </w:rPr>
        <w:t>.12.2018</w:t>
      </w:r>
      <w:r w:rsidR="001E7F5B">
        <w:rPr>
          <w:color w:val="000000"/>
          <w:sz w:val="24"/>
          <w:szCs w:val="24"/>
        </w:rPr>
        <w:t> </w:t>
      </w:r>
      <w:r w:rsidR="001E7F5B" w:rsidRPr="003150F5">
        <w:rPr>
          <w:color w:val="000000"/>
          <w:sz w:val="24"/>
          <w:szCs w:val="24"/>
          <w:lang w:val="ru-RU"/>
        </w:rPr>
        <w:t>№</w:t>
      </w:r>
      <w:r w:rsidR="001E7F5B">
        <w:rPr>
          <w:color w:val="000000"/>
          <w:sz w:val="24"/>
          <w:szCs w:val="24"/>
          <w:lang w:val="ru-RU"/>
        </w:rPr>
        <w:t xml:space="preserve"> 284-п</w:t>
      </w:r>
      <w:r w:rsidR="001E7F5B">
        <w:rPr>
          <w:color w:val="000000"/>
          <w:sz w:val="24"/>
          <w:szCs w:val="24"/>
        </w:rPr>
        <w:t> </w:t>
      </w:r>
    </w:p>
    <w:p w:rsidR="00892EFD" w:rsidRPr="00187561" w:rsidRDefault="00377A88" w:rsidP="00187561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 xml:space="preserve">Ввести в главу </w:t>
      </w:r>
      <w:r w:rsidRPr="00187561">
        <w:rPr>
          <w:rFonts w:hAnsi="Times New Roman" w:cs="Times New Roman"/>
          <w:color w:val="000000"/>
          <w:sz w:val="24"/>
          <w:szCs w:val="24"/>
        </w:rPr>
        <w:t>V</w:t>
      </w: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="00951F06" w:rsidRPr="00187561">
        <w:rPr>
          <w:rFonts w:hAnsi="Times New Roman" w:cs="Times New Roman"/>
          <w:color w:val="000000"/>
          <w:sz w:val="24"/>
          <w:szCs w:val="24"/>
          <w:lang w:val="ru-RU"/>
        </w:rPr>
        <w:t>аздел</w:t>
      </w:r>
      <w:r w:rsidR="00951F06" w:rsidRPr="00187561">
        <w:rPr>
          <w:rFonts w:hAnsi="Times New Roman" w:cs="Times New Roman"/>
          <w:color w:val="000000"/>
          <w:sz w:val="24"/>
          <w:szCs w:val="24"/>
        </w:rPr>
        <w:t> </w:t>
      </w: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="00951F06" w:rsidRPr="00187561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 активы»</w:t>
      </w: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>, следующего содержания</w:t>
      </w:r>
      <w:r w:rsidR="00951F06" w:rsidRPr="001875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7561" w:rsidRPr="00187561" w:rsidRDefault="00187561" w:rsidP="001875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 xml:space="preserve"> полезного 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определяется,</w:t>
      </w: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561">
        <w:rPr>
          <w:rFonts w:hAnsi="Times New Roman" w:cs="Times New Roman"/>
          <w:color w:val="000000"/>
          <w:sz w:val="24"/>
          <w:szCs w:val="24"/>
          <w:lang w:val="ru-RU"/>
        </w:rPr>
        <w:t>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амортизации </w:t>
      </w:r>
      <w:r w:rsidR="00C61C43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нематериальных активов 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линейным методом.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"Нематериальные активы".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2. В разделе «Финансовый результат»</w:t>
      </w:r>
      <w:proofErr w:type="gramStart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2.1. В подпункте 1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исключить слова «приобретению неисключительного права пользования нематериальными активами», а также слова «по договорам неисключительного права пользования период, к которому относятся расходы, равен сроку действия договора».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2.2.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слова «Резерв расходов на оплату отпусков» заменить словами «Резерв предстоящих расходов по выплатам персоналу».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2.3. Дополнить подпунктом 1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«1</w:t>
      </w:r>
      <w:r w:rsidR="00207486">
        <w:rPr>
          <w:rFonts w:hAnsi="Times New Roman" w:cs="Times New Roman"/>
          <w:color w:val="000000"/>
          <w:sz w:val="24"/>
          <w:szCs w:val="24"/>
          <w:lang w:val="ru-RU"/>
        </w:rPr>
        <w:t>0.7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. 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очередные года"».</w:t>
      </w:r>
    </w:p>
    <w:p w:rsidR="00B70E5D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3.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7486" w:rsidRPr="00207486">
        <w:rPr>
          <w:rFonts w:ascii="Times New Roman" w:eastAsia="Times New Roman" w:hAnsi="Times New Roman" w:cs="Times New Roman"/>
          <w:bCs/>
          <w:sz w:val="26"/>
          <w:szCs w:val="26"/>
        </w:rPr>
        <w:t>III</w:t>
      </w:r>
      <w:r w:rsidR="0020748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«Правила документооборота»</w:t>
      </w:r>
      <w:r w:rsidR="00B70E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70E5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B70E5D">
        <w:rPr>
          <w:rFonts w:hAnsi="Times New Roman" w:cs="Times New Roman"/>
          <w:color w:val="000000"/>
          <w:sz w:val="24"/>
          <w:szCs w:val="24"/>
          <w:lang w:val="ru-RU"/>
        </w:rPr>
        <w:t xml:space="preserve"> 6. дополнить абзацами :</w:t>
      </w:r>
    </w:p>
    <w:p w:rsidR="00B70E5D" w:rsidRPr="00B70E5D" w:rsidRDefault="00B70E5D" w:rsidP="00B70E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0E5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B70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B70E5D" w:rsidRPr="00B70E5D" w:rsidRDefault="00B70E5D" w:rsidP="00B70E5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0E5D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B70E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КБК Х.302.96.000 «Расчеты по иным выплатам текущего характера физическим лицам».</w:t>
      </w:r>
    </w:p>
    <w:p w:rsidR="00892EFD" w:rsidRPr="003150F5" w:rsidRDefault="00951F06" w:rsidP="002074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дополнить абзацами:</w:t>
      </w:r>
    </w:p>
    <w:p w:rsidR="00640BD8" w:rsidRDefault="00951F06" w:rsidP="00640B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«– журнал регистрации приходных и расходных ордеров составляется ежемесячно</w:t>
      </w:r>
      <w:r w:rsidR="00640B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892EFD" w:rsidRDefault="00951F06" w:rsidP="003E173C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приходные и расходные кассовые ордера со статусом "подписан" аннулируются, если кассовая операция не проведена в течение двух рабочих дней, включая день оформления ордера».</w:t>
      </w:r>
    </w:p>
    <w:p w:rsidR="003E173C" w:rsidRPr="003E173C" w:rsidRDefault="003E173C" w:rsidP="003E173C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E17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 он может быть составлен на бумажном носителе и заверен собственноручной подписью.</w:t>
      </w:r>
    </w:p>
    <w:p w:rsidR="003E173C" w:rsidRPr="003150F5" w:rsidRDefault="003E173C" w:rsidP="00640BD8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2EFD" w:rsidRPr="003E173C" w:rsidRDefault="00B3400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Исключить 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«Рабочий план счетов»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951F06" w:rsidRPr="003150F5">
        <w:rPr>
          <w:rFonts w:hAnsi="Times New Roman" w:cs="Times New Roman"/>
          <w:color w:val="000000"/>
          <w:sz w:val="24"/>
          <w:szCs w:val="24"/>
          <w:lang w:val="ru-RU"/>
        </w:rPr>
        <w:t>.12.2018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284-п, включить 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«Рабочий план счетов»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07.12.2020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196-п </w:t>
      </w:r>
    </w:p>
    <w:sectPr w:rsidR="00892EFD" w:rsidRPr="003E173C" w:rsidSect="00DE34EA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4773"/>
    <w:multiLevelType w:val="hybridMultilevel"/>
    <w:tmpl w:val="C1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6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2951"/>
    <w:rsid w:val="00061194"/>
    <w:rsid w:val="00187561"/>
    <w:rsid w:val="001C41AA"/>
    <w:rsid w:val="001E7F5B"/>
    <w:rsid w:val="00207486"/>
    <w:rsid w:val="002D33B1"/>
    <w:rsid w:val="002D3591"/>
    <w:rsid w:val="00302A24"/>
    <w:rsid w:val="003150F5"/>
    <w:rsid w:val="003514A0"/>
    <w:rsid w:val="00377A88"/>
    <w:rsid w:val="003E173C"/>
    <w:rsid w:val="00461DE0"/>
    <w:rsid w:val="004B40FD"/>
    <w:rsid w:val="004F7E17"/>
    <w:rsid w:val="005A05CE"/>
    <w:rsid w:val="00640BD8"/>
    <w:rsid w:val="00653AF6"/>
    <w:rsid w:val="00843E6D"/>
    <w:rsid w:val="00892EFD"/>
    <w:rsid w:val="00951F06"/>
    <w:rsid w:val="009C32F1"/>
    <w:rsid w:val="00A76E22"/>
    <w:rsid w:val="00B3400E"/>
    <w:rsid w:val="00B70E5D"/>
    <w:rsid w:val="00B73A5A"/>
    <w:rsid w:val="00BE562C"/>
    <w:rsid w:val="00BE6B9F"/>
    <w:rsid w:val="00C61C43"/>
    <w:rsid w:val="00DB082E"/>
    <w:rsid w:val="00DE34EA"/>
    <w:rsid w:val="00E438A1"/>
    <w:rsid w:val="00E71CC0"/>
    <w:rsid w:val="00F01E19"/>
    <w:rsid w:val="00F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7561"/>
    <w:pPr>
      <w:ind w:left="720"/>
      <w:contextualSpacing/>
    </w:pPr>
  </w:style>
  <w:style w:type="character" w:customStyle="1" w:styleId="fill">
    <w:name w:val="fill"/>
    <w:basedOn w:val="a0"/>
    <w:rsid w:val="00BE6B9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dc:description>Подготовлено экспертами Актион-МЦФЭР</dc:description>
  <cp:lastModifiedBy>Ольга Николаевна</cp:lastModifiedBy>
  <cp:revision>6</cp:revision>
  <cp:lastPrinted>2022-05-27T03:29:00Z</cp:lastPrinted>
  <dcterms:created xsi:type="dcterms:W3CDTF">2020-12-08T04:18:00Z</dcterms:created>
  <dcterms:modified xsi:type="dcterms:W3CDTF">2022-05-27T03:34:00Z</dcterms:modified>
</cp:coreProperties>
</file>